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E53" w:rsidRDefault="00BF4E53" w:rsidP="00C62150">
      <w:pPr>
        <w:pStyle w:val="a3"/>
        <w:ind w:firstLine="567"/>
        <w:jc w:val="both"/>
      </w:pPr>
      <w:bookmarkStart w:id="0" w:name="_GoBack"/>
      <w:bookmarkEnd w:id="0"/>
      <w:r>
        <w:t xml:space="preserve">Согласно российскому законодательству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 </w:t>
      </w:r>
    </w:p>
    <w:p w:rsidR="00BF4E53" w:rsidRDefault="00BF4E53" w:rsidP="00BF4E53">
      <w:pPr>
        <w:pStyle w:val="a3"/>
        <w:ind w:firstLine="567"/>
        <w:jc w:val="both"/>
      </w:pPr>
      <w:r>
        <w:t xml:space="preserve">Ратифицированная Россией европейская </w:t>
      </w:r>
      <w:proofErr w:type="gramStart"/>
      <w:r>
        <w:t>Уголовно</w:t>
      </w:r>
      <w:proofErr w:type="gramEnd"/>
      <w:r>
        <w:t xml:space="preserve"> - правовая конвенция о </w:t>
      </w:r>
      <w:proofErr w:type="spellStart"/>
      <w:r>
        <w:t>корруп-ции</w:t>
      </w:r>
      <w:proofErr w:type="spellEnd"/>
      <w:r>
        <w:t xml:space="preserve"> относит коррупцию к уголовным преступлениям физических и юридических лиц. В России заодно и то же коррупционное преступление можно получить наказание и по Кодексу об административных правонарушениях, и по Уголовному кодексу. </w:t>
      </w:r>
    </w:p>
    <w:p w:rsidR="00BF4E53" w:rsidRDefault="00BF4E53" w:rsidP="00BF4E53">
      <w:pPr>
        <w:pStyle w:val="a3"/>
        <w:ind w:firstLine="567"/>
        <w:jc w:val="both"/>
      </w:pPr>
      <w:r>
        <w:rPr>
          <w:color w:val="000000"/>
        </w:rPr>
        <w:t>Коррупцию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 по способу взаимодействия субъектов, степени централизации, предсказуемости и т. д. В России исторически коррупция также различалась по тому признаку, происходило ли получение неправомерных преимуществ за совершение законных действий («мздоимство») или же незаконных действий («лихоимство»).</w:t>
      </w:r>
      <w:r>
        <w:t xml:space="preserve"> </w:t>
      </w:r>
    </w:p>
    <w:p w:rsidR="00BF4E53" w:rsidRDefault="00BF4E53" w:rsidP="00BF4E53">
      <w:pPr>
        <w:pStyle w:val="a3"/>
        <w:ind w:firstLine="567"/>
        <w:jc w:val="both"/>
      </w:pPr>
      <w:r>
        <w:t xml:space="preserve">Различают следующие виды коррупции: </w:t>
      </w:r>
    </w:p>
    <w:p w:rsidR="00BF4E53" w:rsidRDefault="00BF4E53" w:rsidP="00BF4E53">
      <w:pPr>
        <w:pStyle w:val="a3"/>
        <w:ind w:firstLine="567"/>
        <w:jc w:val="both"/>
      </w:pPr>
      <w:r>
        <w:t xml:space="preserve"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К этой категории также относится кумовство (непотизм); </w:t>
      </w:r>
    </w:p>
    <w:p w:rsidR="00BF4E53" w:rsidRDefault="00BF4E53" w:rsidP="00BF4E53">
      <w:pPr>
        <w:pStyle w:val="a3"/>
        <w:ind w:firstLine="567"/>
        <w:jc w:val="both"/>
      </w:pPr>
      <w:r>
        <w:t xml:space="preserve">- деловая коррупция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пользу; </w:t>
      </w:r>
    </w:p>
    <w:p w:rsidR="00BF4E53" w:rsidRDefault="00BF4E53" w:rsidP="00BF4E53">
      <w:pPr>
        <w:pStyle w:val="a3"/>
        <w:ind w:firstLine="567"/>
        <w:jc w:val="both"/>
      </w:pPr>
      <w:r>
        <w:t xml:space="preserve">- 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 </w:t>
      </w:r>
    </w:p>
    <w:p w:rsidR="00BF4E53" w:rsidRDefault="00BF4E53" w:rsidP="00BF4E53">
      <w:pPr>
        <w:pStyle w:val="a3"/>
        <w:ind w:firstLine="567"/>
        <w:jc w:val="both"/>
      </w:pPr>
      <w:r>
        <w:t xml:space="preserve">Большинство специалистов сходится на том, что основной причиной высокой коррупции является несовершенство политических институтов, которые обеспечивают внутренние и внешние механизмы сдерживания. Помимо этого есть основания полагать, что некоторые объективные обстоятельства: двусмысленные законы; 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выплаты; нестабильная политическая ситуация в стране; отсутствие сформированных механизмов взаимодействия институтов власти; зависимость стандартов и принципов, лежащих в основе работы бюрократического аппарата, от политики правящей элиты; профессиональная некомпетентность бюрократии; кумовство и политическое покровительство, которые приводят к формированию тайных соглашений, ослабляющих механизмы контроля над коррупцией; отсутствие единства в системе исполнительной власти, т. е. регулирование одной и той же деятельности различными инстанциями; низкий уровень участия граждан в контроле над государством. </w:t>
      </w:r>
    </w:p>
    <w:p w:rsidR="00BF4E53" w:rsidRDefault="00BF4E53" w:rsidP="00BF4E53">
      <w:pPr>
        <w:pStyle w:val="a3"/>
        <w:ind w:firstLine="567"/>
        <w:jc w:val="both"/>
        <w:rPr>
          <w:sz w:val="16"/>
          <w:szCs w:val="16"/>
        </w:rPr>
      </w:pPr>
    </w:p>
    <w:p w:rsidR="00BF4E53" w:rsidRDefault="00BF4E53" w:rsidP="00BF4E53">
      <w:pPr>
        <w:pStyle w:val="a3"/>
        <w:ind w:firstLine="567"/>
        <w:jc w:val="both"/>
        <w:rPr>
          <w:b/>
        </w:rPr>
      </w:pPr>
      <w:r>
        <w:rPr>
          <w:b/>
        </w:rPr>
        <w:t xml:space="preserve">Телефоны «горячей линии» по вопросам противодействие коррупции на территории </w:t>
      </w:r>
      <w:proofErr w:type="spellStart"/>
      <w:r>
        <w:rPr>
          <w:b/>
        </w:rPr>
        <w:t>Альметьевского</w:t>
      </w:r>
      <w:proofErr w:type="spellEnd"/>
      <w:r>
        <w:rPr>
          <w:b/>
        </w:rPr>
        <w:t xml:space="preserve"> муниципального района: </w:t>
      </w:r>
    </w:p>
    <w:p w:rsidR="00BF4E53" w:rsidRDefault="00BF4E53" w:rsidP="00BF4E53">
      <w:pPr>
        <w:pStyle w:val="a3"/>
        <w:ind w:firstLine="567"/>
        <w:jc w:val="both"/>
      </w:pPr>
      <w:r>
        <w:t xml:space="preserve">- Исполнительный комитет </w:t>
      </w:r>
      <w:proofErr w:type="spellStart"/>
      <w:r>
        <w:t>Альметьевского</w:t>
      </w:r>
      <w:proofErr w:type="spellEnd"/>
      <w:r>
        <w:t xml:space="preserve"> муниципального района: 45-50-45;</w:t>
      </w:r>
    </w:p>
    <w:p w:rsidR="00BF4E53" w:rsidRDefault="00BF4E53" w:rsidP="00BF4E53">
      <w:pPr>
        <w:pStyle w:val="a3"/>
        <w:ind w:firstLine="567"/>
        <w:jc w:val="both"/>
      </w:pPr>
      <w:r>
        <w:t>- </w:t>
      </w:r>
      <w:proofErr w:type="spellStart"/>
      <w:r>
        <w:t>Альметьевская</w:t>
      </w:r>
      <w:proofErr w:type="spellEnd"/>
      <w:r>
        <w:t xml:space="preserve"> городская прокуратура: 32-59-55; 32-59-43;</w:t>
      </w:r>
    </w:p>
    <w:p w:rsidR="00BF4E53" w:rsidRDefault="00BF4E53" w:rsidP="00BF4E53">
      <w:pPr>
        <w:pStyle w:val="a3"/>
        <w:ind w:firstLine="567"/>
        <w:jc w:val="both"/>
      </w:pPr>
      <w:r>
        <w:t xml:space="preserve">- Отдел Министерства внутренних дел РФ по </w:t>
      </w:r>
      <w:proofErr w:type="spellStart"/>
      <w:r>
        <w:t>Альметьевскому</w:t>
      </w:r>
      <w:proofErr w:type="spellEnd"/>
      <w:r>
        <w:t xml:space="preserve"> району: 32-62-32;</w:t>
      </w:r>
    </w:p>
    <w:p w:rsidR="00BF4E53" w:rsidRDefault="00BF4E53" w:rsidP="00BF4E53">
      <w:pPr>
        <w:pStyle w:val="a3"/>
        <w:ind w:firstLine="567"/>
        <w:jc w:val="both"/>
      </w:pPr>
      <w:r>
        <w:t>- Отдел УФСБ РФ по РТ в г. Альметьевске: 45-66-36;</w:t>
      </w:r>
    </w:p>
    <w:p w:rsidR="00AC4B3E" w:rsidRDefault="00BF4E53" w:rsidP="00C62150">
      <w:pPr>
        <w:pStyle w:val="a3"/>
        <w:ind w:firstLine="567"/>
        <w:jc w:val="both"/>
      </w:pPr>
      <w:r>
        <w:t>- Управление образования: 45-25-99.</w:t>
      </w:r>
    </w:p>
    <w:sectPr w:rsidR="00AC4B3E" w:rsidSect="00C621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D4"/>
    <w:rsid w:val="00083BEF"/>
    <w:rsid w:val="00806ED4"/>
    <w:rsid w:val="00AC4B3E"/>
    <w:rsid w:val="00BF4E53"/>
    <w:rsid w:val="00C6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BCEA4-D929-48A1-B558-3390EB23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9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User</cp:lastModifiedBy>
  <cp:revision>2</cp:revision>
  <dcterms:created xsi:type="dcterms:W3CDTF">2023-03-16T12:29:00Z</dcterms:created>
  <dcterms:modified xsi:type="dcterms:W3CDTF">2023-03-16T12:29:00Z</dcterms:modified>
</cp:coreProperties>
</file>